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5827" w14:textId="77777777" w:rsidR="002526B4" w:rsidRPr="002526B4" w:rsidRDefault="002526B4" w:rsidP="002526B4">
      <w:pPr>
        <w:jc w:val="center"/>
        <w:rPr>
          <w:rFonts w:ascii="Arial" w:hAnsi="Arial" w:cs="Arial"/>
          <w:b/>
          <w:bCs/>
        </w:rPr>
      </w:pPr>
      <w:r w:rsidRPr="002526B4">
        <w:rPr>
          <w:rFonts w:ascii="Arial" w:hAnsi="Arial" w:cs="Arial"/>
          <w:b/>
          <w:bCs/>
        </w:rPr>
        <w:t>CONSTATA ANA PATY PERALTA RUTA DEL “LIBROBÚS” EN CANCÚN</w:t>
      </w:r>
    </w:p>
    <w:p w14:paraId="23C99614" w14:textId="77777777" w:rsidR="002526B4" w:rsidRPr="002526B4" w:rsidRDefault="002526B4" w:rsidP="002526B4">
      <w:pPr>
        <w:jc w:val="both"/>
        <w:rPr>
          <w:rFonts w:ascii="Arial" w:hAnsi="Arial" w:cs="Arial"/>
        </w:rPr>
      </w:pPr>
      <w:r w:rsidRPr="002526B4">
        <w:rPr>
          <w:rFonts w:ascii="Arial" w:hAnsi="Arial" w:cs="Arial"/>
        </w:rPr>
        <w:tab/>
      </w:r>
    </w:p>
    <w:p w14:paraId="078F42CE" w14:textId="77777777" w:rsidR="002526B4" w:rsidRPr="002526B4" w:rsidRDefault="002526B4" w:rsidP="002526B4">
      <w:pPr>
        <w:jc w:val="both"/>
        <w:rPr>
          <w:rFonts w:ascii="Arial" w:hAnsi="Arial" w:cs="Arial"/>
        </w:rPr>
      </w:pPr>
      <w:r w:rsidRPr="002526B4">
        <w:rPr>
          <w:rFonts w:ascii="Arial" w:hAnsi="Arial" w:cs="Arial"/>
          <w:b/>
          <w:bCs/>
        </w:rPr>
        <w:t>Cancún, Q. R., a 16 de octubre de 2023.-</w:t>
      </w:r>
      <w:r w:rsidRPr="002526B4">
        <w:rPr>
          <w:rFonts w:ascii="Arial" w:hAnsi="Arial" w:cs="Arial"/>
        </w:rPr>
        <w:t xml:space="preserve"> Como parte de las actividades que se realizan cada inicio de semana en diferentes planteles educativos, la Presidenta Municipal, Ana Paty Peralta, encabezó homenaje cívico en la Universidad Autónoma del Estado de Quintana Roo, campus Cancún (UQROO) y constató el primer día de actividades de la ruta del “Librobús”, una librería móvil que ha recorrido varios puntos de la ciudad. </w:t>
      </w:r>
    </w:p>
    <w:p w14:paraId="1E027B88" w14:textId="77777777" w:rsidR="002526B4" w:rsidRPr="002526B4" w:rsidRDefault="002526B4" w:rsidP="002526B4">
      <w:pPr>
        <w:jc w:val="both"/>
        <w:rPr>
          <w:rFonts w:ascii="Arial" w:hAnsi="Arial" w:cs="Arial"/>
        </w:rPr>
      </w:pPr>
    </w:p>
    <w:p w14:paraId="6049C7B4" w14:textId="77777777" w:rsidR="002526B4" w:rsidRPr="002526B4" w:rsidRDefault="002526B4" w:rsidP="002526B4">
      <w:pPr>
        <w:jc w:val="both"/>
        <w:rPr>
          <w:rFonts w:ascii="Arial" w:hAnsi="Arial" w:cs="Arial"/>
        </w:rPr>
      </w:pPr>
      <w:r w:rsidRPr="002526B4">
        <w:rPr>
          <w:rFonts w:ascii="Arial" w:hAnsi="Arial" w:cs="Arial"/>
        </w:rPr>
        <w:t xml:space="preserve">Luego del homenaje cívico, realizado por primera vez en una universidad de esta ciudad, y tras la ordenanza al Lábaro Patrio y la entonación de los Himnos Nacional Mexicano y de Quintana Roo, la Primera Autoridad Municipal hizo un llamado a los jóvenes a que estudien mucho y ayuden a la autoridad con propuestas y soluciones a las problemáticas, causas sociales y proyectos en la ciudad, ya que es importante su participación activa para renovar Cancún. </w:t>
      </w:r>
    </w:p>
    <w:p w14:paraId="097F202E" w14:textId="77777777" w:rsidR="002526B4" w:rsidRPr="002526B4" w:rsidRDefault="002526B4" w:rsidP="002526B4">
      <w:pPr>
        <w:jc w:val="both"/>
        <w:rPr>
          <w:rFonts w:ascii="Arial" w:hAnsi="Arial" w:cs="Arial"/>
        </w:rPr>
      </w:pPr>
    </w:p>
    <w:p w14:paraId="6D024BBE" w14:textId="77777777" w:rsidR="002526B4" w:rsidRPr="002526B4" w:rsidRDefault="002526B4" w:rsidP="002526B4">
      <w:pPr>
        <w:jc w:val="both"/>
        <w:rPr>
          <w:rFonts w:ascii="Arial" w:hAnsi="Arial" w:cs="Arial"/>
        </w:rPr>
      </w:pPr>
      <w:r w:rsidRPr="002526B4">
        <w:rPr>
          <w:rFonts w:ascii="Arial" w:hAnsi="Arial" w:cs="Arial"/>
        </w:rPr>
        <w:t xml:space="preserve">Destacó que los jóvenes no son el futuro, sino el presente de la ciudad, por lo que se debe de trabajar unidos para hacer la diferencia, pidiendo que cada uno de ellos ponga el ejemplo, haga acciones en pro de Cancún, por su comunidad, que se ayuden, que se respeten, que se cuiden y que si hay injusticias levanten la voz, levanten la mano para que esas injusticias se acaben. </w:t>
      </w:r>
    </w:p>
    <w:p w14:paraId="0C20995C" w14:textId="77777777" w:rsidR="002526B4" w:rsidRPr="002526B4" w:rsidRDefault="002526B4" w:rsidP="002526B4">
      <w:pPr>
        <w:jc w:val="both"/>
        <w:rPr>
          <w:rFonts w:ascii="Arial" w:hAnsi="Arial" w:cs="Arial"/>
        </w:rPr>
      </w:pPr>
    </w:p>
    <w:p w14:paraId="59A81019" w14:textId="77777777" w:rsidR="002526B4" w:rsidRPr="002526B4" w:rsidRDefault="002526B4" w:rsidP="002526B4">
      <w:pPr>
        <w:jc w:val="both"/>
        <w:rPr>
          <w:rFonts w:ascii="Arial" w:hAnsi="Arial" w:cs="Arial"/>
        </w:rPr>
      </w:pPr>
      <w:r w:rsidRPr="002526B4">
        <w:rPr>
          <w:rFonts w:ascii="Arial" w:hAnsi="Arial" w:cs="Arial"/>
        </w:rPr>
        <w:t xml:space="preserve">“Quiero agradecer enormemente al Instituto de Cultura que trabaja en coordinación con el Fondo de Cultura Económica por traer este ´Librobús´, que será muy importante para los jóvenes de esta universidad y que lo estaremos llevando a otros espacios de nuestro municipio”,  expresó </w:t>
      </w:r>
    </w:p>
    <w:p w14:paraId="1F7E7955" w14:textId="77777777" w:rsidR="002526B4" w:rsidRPr="002526B4" w:rsidRDefault="002526B4" w:rsidP="002526B4">
      <w:pPr>
        <w:jc w:val="both"/>
        <w:rPr>
          <w:rFonts w:ascii="Arial" w:hAnsi="Arial" w:cs="Arial"/>
        </w:rPr>
      </w:pPr>
    </w:p>
    <w:p w14:paraId="52017B15" w14:textId="77777777" w:rsidR="002526B4" w:rsidRPr="002526B4" w:rsidRDefault="002526B4" w:rsidP="002526B4">
      <w:pPr>
        <w:jc w:val="both"/>
        <w:rPr>
          <w:rFonts w:ascii="Arial" w:hAnsi="Arial" w:cs="Arial"/>
        </w:rPr>
      </w:pPr>
      <w:r w:rsidRPr="002526B4">
        <w:rPr>
          <w:rFonts w:ascii="Arial" w:hAnsi="Arial" w:cs="Arial"/>
        </w:rPr>
        <w:t>Por su parte, el director de la institución, Víctor Andrés Gaber Bustillos, expresó que estas acciones son la suma de esfuerzos donde la educación se une, sobre todo en este primer evento cívico que se hace en la UQROO, actividad que en las universidades se ha perdido y se deberían de retomar.</w:t>
      </w:r>
    </w:p>
    <w:p w14:paraId="1DDBC03A" w14:textId="77777777" w:rsidR="002526B4" w:rsidRPr="002526B4" w:rsidRDefault="002526B4" w:rsidP="002526B4">
      <w:pPr>
        <w:jc w:val="both"/>
        <w:rPr>
          <w:rFonts w:ascii="Arial" w:hAnsi="Arial" w:cs="Arial"/>
        </w:rPr>
      </w:pPr>
    </w:p>
    <w:p w14:paraId="126A449E" w14:textId="77777777" w:rsidR="002526B4" w:rsidRPr="002526B4" w:rsidRDefault="002526B4" w:rsidP="002526B4">
      <w:pPr>
        <w:jc w:val="both"/>
        <w:rPr>
          <w:rFonts w:ascii="Arial" w:hAnsi="Arial" w:cs="Arial"/>
        </w:rPr>
      </w:pPr>
      <w:r w:rsidRPr="002526B4">
        <w:rPr>
          <w:rFonts w:ascii="Arial" w:hAnsi="Arial" w:cs="Arial"/>
        </w:rPr>
        <w:t>“Es importante para nosotros su visita,  porque constata la parte que a nosotros nos corresponde, ese granito de arena en la educación se está llevando a cabo, al igual que el granito de arena por Cancún lo estamos poniendo, tratando de cuidar a la juventud que está siendo positiva de este entorno que tanto queremos donde muchos estudiantes destacan en diversas actividades que se realizan en la institución”, dijo.</w:t>
      </w:r>
    </w:p>
    <w:p w14:paraId="11D7292F" w14:textId="77777777" w:rsidR="002526B4" w:rsidRPr="002526B4" w:rsidRDefault="002526B4" w:rsidP="002526B4">
      <w:pPr>
        <w:jc w:val="both"/>
        <w:rPr>
          <w:rFonts w:ascii="Arial" w:hAnsi="Arial" w:cs="Arial"/>
        </w:rPr>
      </w:pPr>
    </w:p>
    <w:p w14:paraId="0653A401" w14:textId="77777777" w:rsidR="002526B4" w:rsidRPr="002526B4" w:rsidRDefault="002526B4" w:rsidP="002526B4">
      <w:pPr>
        <w:jc w:val="both"/>
        <w:rPr>
          <w:rFonts w:ascii="Arial" w:hAnsi="Arial" w:cs="Arial"/>
        </w:rPr>
      </w:pPr>
      <w:r w:rsidRPr="002526B4">
        <w:rPr>
          <w:rFonts w:ascii="Arial" w:hAnsi="Arial" w:cs="Arial"/>
        </w:rPr>
        <w:lastRenderedPageBreak/>
        <w:t>Al término del evento cívico, la Presidenta Municipal acudió al punto donde se instaló el “Librobús” en dicha casa de estudios, a un costado de las canchas de usos múltiples, en donde verificó los beneficios que lleva este programa los estudiantes.</w:t>
      </w:r>
    </w:p>
    <w:p w14:paraId="51C7691E" w14:textId="77777777" w:rsidR="002526B4" w:rsidRPr="002526B4" w:rsidRDefault="002526B4" w:rsidP="002526B4">
      <w:pPr>
        <w:jc w:val="both"/>
        <w:rPr>
          <w:rFonts w:ascii="Arial" w:hAnsi="Arial" w:cs="Arial"/>
        </w:rPr>
      </w:pPr>
    </w:p>
    <w:p w14:paraId="6A188AEC" w14:textId="4C121F60" w:rsidR="002526B4" w:rsidRPr="002526B4" w:rsidRDefault="002526B4" w:rsidP="002526B4">
      <w:pPr>
        <w:jc w:val="center"/>
        <w:rPr>
          <w:rFonts w:ascii="Arial" w:hAnsi="Arial" w:cs="Arial"/>
          <w:b/>
          <w:bCs/>
        </w:rPr>
      </w:pPr>
      <w:r w:rsidRPr="002526B4">
        <w:rPr>
          <w:rFonts w:ascii="Arial" w:hAnsi="Arial" w:cs="Arial"/>
          <w:b/>
          <w:bCs/>
        </w:rPr>
        <w:t>*****</w:t>
      </w:r>
      <w:r>
        <w:rPr>
          <w:rFonts w:ascii="Arial" w:hAnsi="Arial" w:cs="Arial"/>
          <w:b/>
          <w:bCs/>
        </w:rPr>
        <w:t>*******</w:t>
      </w:r>
    </w:p>
    <w:p w14:paraId="4A967692" w14:textId="77777777" w:rsidR="002526B4" w:rsidRPr="002526B4" w:rsidRDefault="002526B4" w:rsidP="002526B4">
      <w:pPr>
        <w:jc w:val="center"/>
        <w:rPr>
          <w:rFonts w:ascii="Arial" w:hAnsi="Arial" w:cs="Arial"/>
          <w:b/>
          <w:bCs/>
        </w:rPr>
      </w:pPr>
    </w:p>
    <w:p w14:paraId="094F9C07" w14:textId="77777777" w:rsidR="002526B4" w:rsidRPr="002526B4" w:rsidRDefault="002526B4" w:rsidP="002526B4">
      <w:pPr>
        <w:jc w:val="center"/>
        <w:rPr>
          <w:rFonts w:ascii="Arial" w:hAnsi="Arial" w:cs="Arial"/>
          <w:b/>
          <w:bCs/>
        </w:rPr>
      </w:pPr>
      <w:r w:rsidRPr="002526B4">
        <w:rPr>
          <w:rFonts w:ascii="Arial" w:hAnsi="Arial" w:cs="Arial"/>
          <w:b/>
          <w:bCs/>
        </w:rPr>
        <w:t>COMPLEMENTOS INFORMATIVOS</w:t>
      </w:r>
    </w:p>
    <w:p w14:paraId="4E217BFA" w14:textId="77777777" w:rsidR="002526B4" w:rsidRPr="002526B4" w:rsidRDefault="002526B4" w:rsidP="002526B4">
      <w:pPr>
        <w:jc w:val="both"/>
        <w:rPr>
          <w:rFonts w:ascii="Arial" w:hAnsi="Arial" w:cs="Arial"/>
        </w:rPr>
      </w:pPr>
    </w:p>
    <w:p w14:paraId="759E11F0" w14:textId="77777777" w:rsidR="002526B4" w:rsidRPr="002526B4" w:rsidRDefault="002526B4" w:rsidP="002526B4">
      <w:pPr>
        <w:jc w:val="both"/>
        <w:rPr>
          <w:rFonts w:ascii="Arial" w:hAnsi="Arial" w:cs="Arial"/>
        </w:rPr>
      </w:pPr>
      <w:r w:rsidRPr="002526B4">
        <w:rPr>
          <w:rFonts w:ascii="Arial" w:hAnsi="Arial" w:cs="Arial"/>
        </w:rPr>
        <w:t xml:space="preserve">NUMERALIAS: </w:t>
      </w:r>
    </w:p>
    <w:p w14:paraId="4C232883" w14:textId="77777777" w:rsidR="002526B4" w:rsidRPr="002526B4" w:rsidRDefault="002526B4" w:rsidP="002526B4">
      <w:pPr>
        <w:jc w:val="both"/>
        <w:rPr>
          <w:rFonts w:ascii="Arial" w:hAnsi="Arial" w:cs="Arial"/>
        </w:rPr>
      </w:pPr>
      <w:r w:rsidRPr="002526B4">
        <w:rPr>
          <w:rFonts w:ascii="Arial" w:hAnsi="Arial" w:cs="Arial"/>
        </w:rPr>
        <w:t>2015 año que se fundó el campus</w:t>
      </w:r>
    </w:p>
    <w:p w14:paraId="7BD5FB09" w14:textId="77777777" w:rsidR="002526B4" w:rsidRPr="002526B4" w:rsidRDefault="002526B4" w:rsidP="002526B4">
      <w:pPr>
        <w:jc w:val="both"/>
        <w:rPr>
          <w:rFonts w:ascii="Arial" w:hAnsi="Arial" w:cs="Arial"/>
        </w:rPr>
      </w:pPr>
      <w:r w:rsidRPr="002526B4">
        <w:rPr>
          <w:rFonts w:ascii="Arial" w:hAnsi="Arial" w:cs="Arial"/>
        </w:rPr>
        <w:t xml:space="preserve">1600 estudiantes en la Universidad de Quintana Roo, campus Cancún (UQROO) </w:t>
      </w:r>
    </w:p>
    <w:p w14:paraId="5B0C731E" w14:textId="77777777" w:rsidR="002526B4" w:rsidRPr="002526B4" w:rsidRDefault="002526B4" w:rsidP="002526B4">
      <w:pPr>
        <w:jc w:val="both"/>
        <w:rPr>
          <w:rFonts w:ascii="Arial" w:hAnsi="Arial" w:cs="Arial"/>
        </w:rPr>
      </w:pPr>
      <w:r w:rsidRPr="002526B4">
        <w:rPr>
          <w:rFonts w:ascii="Arial" w:hAnsi="Arial" w:cs="Arial"/>
        </w:rPr>
        <w:t>125 docentes</w:t>
      </w:r>
    </w:p>
    <w:p w14:paraId="07A920A4" w14:textId="77777777" w:rsidR="002526B4" w:rsidRPr="002526B4" w:rsidRDefault="002526B4" w:rsidP="002526B4">
      <w:pPr>
        <w:jc w:val="both"/>
        <w:rPr>
          <w:rFonts w:ascii="Arial" w:hAnsi="Arial" w:cs="Arial"/>
        </w:rPr>
      </w:pPr>
      <w:r w:rsidRPr="002526B4">
        <w:rPr>
          <w:rFonts w:ascii="Arial" w:hAnsi="Arial" w:cs="Arial"/>
        </w:rPr>
        <w:t xml:space="preserve">38 aulas </w:t>
      </w:r>
    </w:p>
    <w:p w14:paraId="7E55E5C7" w14:textId="77777777" w:rsidR="002526B4" w:rsidRPr="002526B4" w:rsidRDefault="002526B4" w:rsidP="002526B4">
      <w:pPr>
        <w:jc w:val="both"/>
        <w:rPr>
          <w:rFonts w:ascii="Arial" w:hAnsi="Arial" w:cs="Arial"/>
        </w:rPr>
      </w:pPr>
    </w:p>
    <w:p w14:paraId="405CF7F5" w14:textId="77777777" w:rsidR="002526B4" w:rsidRPr="002526B4" w:rsidRDefault="002526B4" w:rsidP="002526B4">
      <w:pPr>
        <w:jc w:val="both"/>
        <w:rPr>
          <w:rFonts w:ascii="Arial" w:hAnsi="Arial" w:cs="Arial"/>
        </w:rPr>
      </w:pPr>
    </w:p>
    <w:p w14:paraId="49A144CD" w14:textId="77777777" w:rsidR="002526B4" w:rsidRPr="002526B4" w:rsidRDefault="002526B4" w:rsidP="002526B4">
      <w:pPr>
        <w:jc w:val="both"/>
        <w:rPr>
          <w:rFonts w:ascii="Arial" w:hAnsi="Arial" w:cs="Arial"/>
          <w:b/>
          <w:bCs/>
        </w:rPr>
      </w:pPr>
      <w:r w:rsidRPr="002526B4">
        <w:rPr>
          <w:rFonts w:ascii="Arial" w:hAnsi="Arial" w:cs="Arial"/>
          <w:b/>
          <w:bCs/>
        </w:rPr>
        <w:t xml:space="preserve">CONTEXTO: </w:t>
      </w:r>
    </w:p>
    <w:p w14:paraId="4AD93B4C" w14:textId="77777777" w:rsidR="002526B4" w:rsidRPr="002526B4" w:rsidRDefault="002526B4" w:rsidP="002526B4">
      <w:pPr>
        <w:jc w:val="both"/>
        <w:rPr>
          <w:rFonts w:ascii="Arial" w:hAnsi="Arial" w:cs="Arial"/>
        </w:rPr>
      </w:pPr>
    </w:p>
    <w:p w14:paraId="0AC4AFC0" w14:textId="77777777" w:rsidR="002526B4" w:rsidRPr="002526B4" w:rsidRDefault="002526B4" w:rsidP="002526B4">
      <w:pPr>
        <w:jc w:val="both"/>
        <w:rPr>
          <w:rFonts w:ascii="Arial" w:hAnsi="Arial" w:cs="Arial"/>
        </w:rPr>
      </w:pPr>
      <w:r w:rsidRPr="002526B4">
        <w:rPr>
          <w:rFonts w:ascii="Arial" w:hAnsi="Arial" w:cs="Arial"/>
        </w:rPr>
        <w:t>El “Librobús” es una librería móvil que cuenta con dos operadores y un cuentacuentos, que se instalan todo un día en una plaza pública, cancha techada, escuela o similar, lo cual puede hacerse en el marco de diferentes actividades culturales, artísticas y literarias, y pueden convocarse estudiantes de todos los grados escolares, promotores voluntarios de lectura y escritores, incluso principiantes que quieran compartir un fragmento de su obra al público en general.</w:t>
      </w:r>
    </w:p>
    <w:p w14:paraId="369703C2" w14:textId="77777777" w:rsidR="002526B4" w:rsidRPr="002526B4" w:rsidRDefault="002526B4" w:rsidP="002526B4">
      <w:pPr>
        <w:jc w:val="both"/>
        <w:rPr>
          <w:rFonts w:ascii="Arial" w:hAnsi="Arial" w:cs="Arial"/>
        </w:rPr>
      </w:pPr>
    </w:p>
    <w:p w14:paraId="5A780D5B" w14:textId="77777777" w:rsidR="002526B4" w:rsidRPr="002526B4" w:rsidRDefault="002526B4" w:rsidP="002526B4">
      <w:pPr>
        <w:jc w:val="both"/>
        <w:rPr>
          <w:rFonts w:ascii="Arial" w:hAnsi="Arial" w:cs="Arial"/>
          <w:b/>
          <w:bCs/>
        </w:rPr>
      </w:pPr>
      <w:r w:rsidRPr="002526B4">
        <w:rPr>
          <w:rFonts w:ascii="Arial" w:hAnsi="Arial" w:cs="Arial"/>
          <w:b/>
          <w:bCs/>
        </w:rPr>
        <w:t xml:space="preserve">HECHO: </w:t>
      </w:r>
    </w:p>
    <w:p w14:paraId="4AA53AC5" w14:textId="77777777" w:rsidR="002526B4" w:rsidRPr="002526B4" w:rsidRDefault="002526B4" w:rsidP="002526B4">
      <w:pPr>
        <w:jc w:val="both"/>
        <w:rPr>
          <w:rFonts w:ascii="Arial" w:hAnsi="Arial" w:cs="Arial"/>
        </w:rPr>
      </w:pPr>
    </w:p>
    <w:p w14:paraId="179E9269" w14:textId="3FCC61D2" w:rsidR="00C56C7B" w:rsidRPr="002526B4" w:rsidRDefault="002526B4" w:rsidP="002526B4">
      <w:pPr>
        <w:jc w:val="both"/>
        <w:rPr>
          <w:rFonts w:ascii="Arial" w:hAnsi="Arial" w:cs="Arial"/>
        </w:rPr>
      </w:pPr>
      <w:r w:rsidRPr="002526B4">
        <w:rPr>
          <w:rFonts w:ascii="Arial" w:hAnsi="Arial" w:cs="Arial"/>
        </w:rPr>
        <w:t>Como parte de la ruta en Cancún, el “Librobús” estuvo el pasado sábado 14 de octubre en el FARO Quintana Roo en Villas Otoch Paraíso; el domingo 15 en el Tianguis de la Supermanzana 100 y la Plaza de la Reforma del Palacio Municipal; y este lunes 16 también en el Centro de Desarrollo Comunitario (CDC) de la Supermanzana 510.</w:t>
      </w:r>
    </w:p>
    <w:sectPr w:rsidR="00C56C7B" w:rsidRPr="002526B4"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6F17" w14:textId="77777777" w:rsidR="00B14921" w:rsidRDefault="00B14921" w:rsidP="00F1443B">
      <w:r>
        <w:separator/>
      </w:r>
    </w:p>
  </w:endnote>
  <w:endnote w:type="continuationSeparator" w:id="0">
    <w:p w14:paraId="330446A0" w14:textId="77777777" w:rsidR="00B14921" w:rsidRDefault="00B14921"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0C37" w14:textId="77777777" w:rsidR="00B14921" w:rsidRDefault="00B14921" w:rsidP="00F1443B">
      <w:r>
        <w:separator/>
      </w:r>
    </w:p>
  </w:footnote>
  <w:footnote w:type="continuationSeparator" w:id="0">
    <w:p w14:paraId="76AFBAEA" w14:textId="77777777" w:rsidR="00B14921" w:rsidRDefault="00B14921"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31D0557C"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5A29D7">
            <w:rPr>
              <w:rFonts w:ascii="Gotham" w:hAnsi="Gotham"/>
              <w:b/>
              <w:sz w:val="22"/>
              <w:szCs w:val="22"/>
              <w:lang w:val="es-MX"/>
            </w:rPr>
            <w:t>4</w:t>
          </w:r>
          <w:r w:rsidR="002526B4">
            <w:rPr>
              <w:rFonts w:ascii="Gotham" w:hAnsi="Gotham"/>
              <w:b/>
              <w:sz w:val="22"/>
              <w:szCs w:val="22"/>
              <w:lang w:val="es-MX"/>
            </w:rPr>
            <w:t>8</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72A112E8"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w:t>
          </w:r>
          <w:r w:rsidR="002526B4">
            <w:rPr>
              <w:rFonts w:ascii="Gotham" w:hAnsi="Gotham"/>
              <w:sz w:val="22"/>
              <w:szCs w:val="22"/>
              <w:lang w:val="es-MX"/>
            </w:rPr>
            <w:t>6</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46E23"/>
    <w:multiLevelType w:val="hybridMultilevel"/>
    <w:tmpl w:val="069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4"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9"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5D72F5"/>
    <w:multiLevelType w:val="hybridMultilevel"/>
    <w:tmpl w:val="CD9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357E01"/>
    <w:multiLevelType w:val="hybridMultilevel"/>
    <w:tmpl w:val="B41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7"/>
  </w:num>
  <w:num w:numId="2" w16cid:durableId="727459727">
    <w:abstractNumId w:val="28"/>
  </w:num>
  <w:num w:numId="3" w16cid:durableId="502088926">
    <w:abstractNumId w:val="23"/>
  </w:num>
  <w:num w:numId="4" w16cid:durableId="1221282842">
    <w:abstractNumId w:val="29"/>
  </w:num>
  <w:num w:numId="5" w16cid:durableId="280965260">
    <w:abstractNumId w:val="26"/>
  </w:num>
  <w:num w:numId="6" w16cid:durableId="735862504">
    <w:abstractNumId w:val="1"/>
  </w:num>
  <w:num w:numId="7" w16cid:durableId="726223761">
    <w:abstractNumId w:val="12"/>
  </w:num>
  <w:num w:numId="8" w16cid:durableId="162863567">
    <w:abstractNumId w:val="10"/>
  </w:num>
  <w:num w:numId="9" w16cid:durableId="1667367144">
    <w:abstractNumId w:val="40"/>
  </w:num>
  <w:num w:numId="10" w16cid:durableId="550729101">
    <w:abstractNumId w:val="47"/>
  </w:num>
  <w:num w:numId="11" w16cid:durableId="1076047691">
    <w:abstractNumId w:val="25"/>
  </w:num>
  <w:num w:numId="12" w16cid:durableId="604462613">
    <w:abstractNumId w:val="33"/>
  </w:num>
  <w:num w:numId="13" w16cid:durableId="1845780014">
    <w:abstractNumId w:val="42"/>
  </w:num>
  <w:num w:numId="14" w16cid:durableId="1945259494">
    <w:abstractNumId w:val="9"/>
  </w:num>
  <w:num w:numId="15" w16cid:durableId="1727416116">
    <w:abstractNumId w:val="4"/>
  </w:num>
  <w:num w:numId="16" w16cid:durableId="1945989874">
    <w:abstractNumId w:val="5"/>
  </w:num>
  <w:num w:numId="17" w16cid:durableId="1974170009">
    <w:abstractNumId w:val="41"/>
  </w:num>
  <w:num w:numId="18" w16cid:durableId="403795366">
    <w:abstractNumId w:val="39"/>
  </w:num>
  <w:num w:numId="19" w16cid:durableId="624317430">
    <w:abstractNumId w:val="18"/>
  </w:num>
  <w:num w:numId="20" w16cid:durableId="539170249">
    <w:abstractNumId w:val="2"/>
  </w:num>
  <w:num w:numId="21" w16cid:durableId="379400677">
    <w:abstractNumId w:val="31"/>
  </w:num>
  <w:num w:numId="22" w16cid:durableId="1509447991">
    <w:abstractNumId w:val="37"/>
  </w:num>
  <w:num w:numId="23" w16cid:durableId="501629076">
    <w:abstractNumId w:val="36"/>
  </w:num>
  <w:num w:numId="24" w16cid:durableId="257300151">
    <w:abstractNumId w:val="43"/>
  </w:num>
  <w:num w:numId="25" w16cid:durableId="53898450">
    <w:abstractNumId w:val="27"/>
  </w:num>
  <w:num w:numId="26" w16cid:durableId="2142383143">
    <w:abstractNumId w:val="8"/>
  </w:num>
  <w:num w:numId="27" w16cid:durableId="1584533146">
    <w:abstractNumId w:val="45"/>
  </w:num>
  <w:num w:numId="28" w16cid:durableId="24327498">
    <w:abstractNumId w:val="32"/>
  </w:num>
  <w:num w:numId="29" w16cid:durableId="246043659">
    <w:abstractNumId w:val="24"/>
  </w:num>
  <w:num w:numId="30" w16cid:durableId="923605990">
    <w:abstractNumId w:val="22"/>
  </w:num>
  <w:num w:numId="31" w16cid:durableId="829715568">
    <w:abstractNumId w:val="46"/>
  </w:num>
  <w:num w:numId="32" w16cid:durableId="1300451827">
    <w:abstractNumId w:val="20"/>
  </w:num>
  <w:num w:numId="33" w16cid:durableId="1828207938">
    <w:abstractNumId w:val="0"/>
  </w:num>
  <w:num w:numId="34" w16cid:durableId="1622108457">
    <w:abstractNumId w:val="13"/>
  </w:num>
  <w:num w:numId="35" w16cid:durableId="928467214">
    <w:abstractNumId w:val="15"/>
  </w:num>
  <w:num w:numId="36" w16cid:durableId="1419670545">
    <w:abstractNumId w:val="19"/>
  </w:num>
  <w:num w:numId="37" w16cid:durableId="1511793818">
    <w:abstractNumId w:val="3"/>
  </w:num>
  <w:num w:numId="38" w16cid:durableId="1093940818">
    <w:abstractNumId w:val="38"/>
  </w:num>
  <w:num w:numId="39" w16cid:durableId="1847133960">
    <w:abstractNumId w:val="11"/>
  </w:num>
  <w:num w:numId="40" w16cid:durableId="1384602047">
    <w:abstractNumId w:val="14"/>
  </w:num>
  <w:num w:numId="41" w16cid:durableId="1541673716">
    <w:abstractNumId w:val="34"/>
  </w:num>
  <w:num w:numId="42" w16cid:durableId="545332113">
    <w:abstractNumId w:val="30"/>
  </w:num>
  <w:num w:numId="43" w16cid:durableId="1224951119">
    <w:abstractNumId w:val="16"/>
  </w:num>
  <w:num w:numId="44" w16cid:durableId="1407726211">
    <w:abstractNumId w:val="6"/>
  </w:num>
  <w:num w:numId="45" w16cid:durableId="1345549009">
    <w:abstractNumId w:val="7"/>
  </w:num>
  <w:num w:numId="46" w16cid:durableId="1199661491">
    <w:abstractNumId w:val="44"/>
  </w:num>
  <w:num w:numId="47" w16cid:durableId="1984238191">
    <w:abstractNumId w:val="35"/>
  </w:num>
  <w:num w:numId="48" w16cid:durableId="17262907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1"/>
    <w:rsid w:val="00004DBE"/>
    <w:rsid w:val="00007AFA"/>
    <w:rsid w:val="00020731"/>
    <w:rsid w:val="00023A85"/>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26B4"/>
    <w:rsid w:val="00257173"/>
    <w:rsid w:val="00263F3E"/>
    <w:rsid w:val="00265987"/>
    <w:rsid w:val="00271856"/>
    <w:rsid w:val="00295EF7"/>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A29D7"/>
    <w:rsid w:val="005E37FA"/>
    <w:rsid w:val="005F1F33"/>
    <w:rsid w:val="005F462D"/>
    <w:rsid w:val="00602484"/>
    <w:rsid w:val="00604EF0"/>
    <w:rsid w:val="006065E7"/>
    <w:rsid w:val="00613B1B"/>
    <w:rsid w:val="00615E9B"/>
    <w:rsid w:val="00631AA2"/>
    <w:rsid w:val="0063255F"/>
    <w:rsid w:val="00636F48"/>
    <w:rsid w:val="00644E11"/>
    <w:rsid w:val="00657ED5"/>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D404E"/>
    <w:rsid w:val="007E3417"/>
    <w:rsid w:val="007E7791"/>
    <w:rsid w:val="007F5201"/>
    <w:rsid w:val="007F5BEE"/>
    <w:rsid w:val="00800032"/>
    <w:rsid w:val="00800796"/>
    <w:rsid w:val="00805B2D"/>
    <w:rsid w:val="0081147C"/>
    <w:rsid w:val="00812814"/>
    <w:rsid w:val="00816DBC"/>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B0B5D"/>
    <w:rsid w:val="008E3265"/>
    <w:rsid w:val="0091540F"/>
    <w:rsid w:val="0092669D"/>
    <w:rsid w:val="00927D1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44FA"/>
    <w:rsid w:val="00A37DE3"/>
    <w:rsid w:val="00A4691D"/>
    <w:rsid w:val="00A524FF"/>
    <w:rsid w:val="00A800D2"/>
    <w:rsid w:val="00A82C4B"/>
    <w:rsid w:val="00A83C68"/>
    <w:rsid w:val="00A92028"/>
    <w:rsid w:val="00A930BE"/>
    <w:rsid w:val="00AA7D98"/>
    <w:rsid w:val="00AB6F15"/>
    <w:rsid w:val="00AE5D35"/>
    <w:rsid w:val="00B04890"/>
    <w:rsid w:val="00B14921"/>
    <w:rsid w:val="00B15853"/>
    <w:rsid w:val="00B21D69"/>
    <w:rsid w:val="00B223FD"/>
    <w:rsid w:val="00B30388"/>
    <w:rsid w:val="00B41DD3"/>
    <w:rsid w:val="00B44A54"/>
    <w:rsid w:val="00B51594"/>
    <w:rsid w:val="00B51803"/>
    <w:rsid w:val="00B531AA"/>
    <w:rsid w:val="00B655E1"/>
    <w:rsid w:val="00B7362D"/>
    <w:rsid w:val="00B751EB"/>
    <w:rsid w:val="00B77A95"/>
    <w:rsid w:val="00B8450D"/>
    <w:rsid w:val="00B97794"/>
    <w:rsid w:val="00BB070D"/>
    <w:rsid w:val="00BB6EC2"/>
    <w:rsid w:val="00BC134D"/>
    <w:rsid w:val="00BC256E"/>
    <w:rsid w:val="00BC3AEC"/>
    <w:rsid w:val="00BD2075"/>
    <w:rsid w:val="00BE13B5"/>
    <w:rsid w:val="00BE1C36"/>
    <w:rsid w:val="00BE5C2B"/>
    <w:rsid w:val="00C03C0E"/>
    <w:rsid w:val="00C14022"/>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3338F"/>
    <w:rsid w:val="00D415D5"/>
    <w:rsid w:val="00D46DE9"/>
    <w:rsid w:val="00D5100B"/>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 w:type="paragraph" w:customStyle="1" w:styleId="gmail-msonospacing">
    <w:name w:val="gmail-msonospacing"/>
    <w:basedOn w:val="Normal"/>
    <w:rsid w:val="00295EF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 w:id="2090418775">
      <w:bodyDiv w:val="1"/>
      <w:marLeft w:val="0"/>
      <w:marRight w:val="0"/>
      <w:marTop w:val="0"/>
      <w:marBottom w:val="0"/>
      <w:divBdr>
        <w:top w:val="none" w:sz="0" w:space="0" w:color="auto"/>
        <w:left w:val="none" w:sz="0" w:space="0" w:color="auto"/>
        <w:bottom w:val="none" w:sz="0" w:space="0" w:color="auto"/>
        <w:right w:val="none" w:sz="0" w:space="0" w:color="auto"/>
      </w:divBdr>
      <w:divsChild>
        <w:div w:id="583420800">
          <w:marLeft w:val="0"/>
          <w:marRight w:val="0"/>
          <w:marTop w:val="0"/>
          <w:marBottom w:val="0"/>
          <w:divBdr>
            <w:top w:val="none" w:sz="0" w:space="0" w:color="auto"/>
            <w:left w:val="none" w:sz="0" w:space="0" w:color="auto"/>
            <w:bottom w:val="none" w:sz="0" w:space="0" w:color="auto"/>
            <w:right w:val="none" w:sz="0" w:space="0" w:color="auto"/>
          </w:divBdr>
          <w:divsChild>
            <w:div w:id="8867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0435-F8B4-4024-B3A9-7EFB17D9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1</cp:revision>
  <dcterms:created xsi:type="dcterms:W3CDTF">2023-10-04T18:21:00Z</dcterms:created>
  <dcterms:modified xsi:type="dcterms:W3CDTF">2023-10-16T20:12:00Z</dcterms:modified>
</cp:coreProperties>
</file>